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5C" w:rsidRPr="009A597D" w:rsidRDefault="009A597D" w:rsidP="009A597D">
      <w:pPr>
        <w:jc w:val="center"/>
        <w:rPr>
          <w:rFonts w:ascii="HGPｺﾞｼｯｸE" w:eastAsia="HGPｺﾞｼｯｸE" w:hAnsi="HGPｺﾞｼｯｸE"/>
          <w:sz w:val="28"/>
        </w:rPr>
      </w:pPr>
      <w:r w:rsidRPr="009A597D">
        <w:rPr>
          <w:rFonts w:ascii="HGPｺﾞｼｯｸE" w:eastAsia="HGPｺﾞｼｯｸE" w:hAnsi="HGPｺﾞｼｯｸE" w:hint="eastAsia"/>
          <w:sz w:val="28"/>
        </w:rPr>
        <w:t>学校感染症における出席停止について</w:t>
      </w:r>
    </w:p>
    <w:p w:rsidR="009A597D" w:rsidRDefault="009A597D"/>
    <w:p w:rsidR="009A597D" w:rsidRDefault="009A597D" w:rsidP="009A597D">
      <w:pPr>
        <w:ind w:firstLineChars="100" w:firstLine="210"/>
      </w:pPr>
      <w:r>
        <w:rPr>
          <w:rFonts w:hint="eastAsia"/>
        </w:rPr>
        <w:t>下記の感染症にかかっていると医師が判断した場合には、学校保健安全法第</w:t>
      </w:r>
      <w:r>
        <w:rPr>
          <w:rFonts w:hint="eastAsia"/>
        </w:rPr>
        <w:t>19</w:t>
      </w:r>
      <w:r>
        <w:rPr>
          <w:rFonts w:hint="eastAsia"/>
        </w:rPr>
        <w:t>条に基づき、他の生徒に感染する恐れのある間は、出席停止の措置をとらせていただきます。なおこの期間は欠席日数には入りません。</w:t>
      </w:r>
    </w:p>
    <w:p w:rsidR="009A597D" w:rsidRDefault="009A597D" w:rsidP="009A597D">
      <w:pPr>
        <w:ind w:firstLineChars="100" w:firstLine="210"/>
      </w:pPr>
    </w:p>
    <w:tbl>
      <w:tblPr>
        <w:tblW w:w="866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
        <w:gridCol w:w="3119"/>
        <w:gridCol w:w="4791"/>
      </w:tblGrid>
      <w:tr w:rsidR="009A597D" w:rsidTr="00FD10EA">
        <w:trPr>
          <w:trHeight w:val="340"/>
        </w:trPr>
        <w:tc>
          <w:tcPr>
            <w:tcW w:w="757" w:type="dxa"/>
            <w:tcBorders>
              <w:top w:val="single" w:sz="12" w:space="0" w:color="auto"/>
              <w:left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区分</w:t>
            </w:r>
          </w:p>
        </w:tc>
        <w:tc>
          <w:tcPr>
            <w:tcW w:w="3119" w:type="dxa"/>
            <w:tcBorders>
              <w:top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sidRPr="009A597D">
              <w:rPr>
                <w:rFonts w:ascii="HG丸ｺﾞｼｯｸM-PRO" w:eastAsia="HG丸ｺﾞｼｯｸM-PRO" w:hint="eastAsia"/>
                <w:spacing w:val="525"/>
                <w:kern w:val="0"/>
                <w:fitText w:val="1470" w:id="1240690688"/>
              </w:rPr>
              <w:t>病</w:t>
            </w:r>
            <w:r w:rsidRPr="009A597D">
              <w:rPr>
                <w:rFonts w:ascii="HG丸ｺﾞｼｯｸM-PRO" w:eastAsia="HG丸ｺﾞｼｯｸM-PRO" w:hint="eastAsia"/>
                <w:kern w:val="0"/>
                <w:fitText w:val="1470" w:id="1240690688"/>
              </w:rPr>
              <w:t>名</w:t>
            </w:r>
          </w:p>
        </w:tc>
        <w:tc>
          <w:tcPr>
            <w:tcW w:w="4791" w:type="dxa"/>
            <w:tcBorders>
              <w:top w:val="single" w:sz="12" w:space="0" w:color="auto"/>
              <w:bottom w:val="single" w:sz="12" w:space="0" w:color="auto"/>
              <w:right w:val="single" w:sz="12" w:space="0" w:color="auto"/>
            </w:tcBorders>
            <w:vAlign w:val="center"/>
          </w:tcPr>
          <w:p w:rsidR="009A597D" w:rsidRDefault="009A597D" w:rsidP="00FD10EA">
            <w:pPr>
              <w:spacing w:line="0" w:lineRule="atLeast"/>
              <w:jc w:val="center"/>
              <w:rPr>
                <w:rFonts w:ascii="HG丸ｺﾞｼｯｸM-PRO" w:eastAsia="HG丸ｺﾞｼｯｸM-PRO"/>
                <w:kern w:val="0"/>
              </w:rPr>
            </w:pPr>
            <w:r w:rsidRPr="009A597D">
              <w:rPr>
                <w:rFonts w:ascii="HG丸ｺﾞｼｯｸM-PRO" w:eastAsia="HG丸ｺﾞｼｯｸM-PRO" w:hint="eastAsia"/>
                <w:spacing w:val="60"/>
                <w:kern w:val="0"/>
                <w:fitText w:val="2940" w:id="1240690689"/>
              </w:rPr>
              <w:t>出席停止期間の基</w:t>
            </w:r>
            <w:r w:rsidRPr="009A597D">
              <w:rPr>
                <w:rFonts w:ascii="HG丸ｺﾞｼｯｸM-PRO" w:eastAsia="HG丸ｺﾞｼｯｸM-PRO" w:hint="eastAsia"/>
                <w:spacing w:val="45"/>
                <w:kern w:val="0"/>
                <w:fitText w:val="2940" w:id="1240690689"/>
              </w:rPr>
              <w:t>準</w:t>
            </w:r>
          </w:p>
          <w:p w:rsidR="009A597D" w:rsidRPr="000A3598" w:rsidRDefault="009A597D" w:rsidP="00FD10EA">
            <w:pPr>
              <w:spacing w:line="0" w:lineRule="atLeast"/>
              <w:jc w:val="center"/>
              <w:rPr>
                <w:rFonts w:ascii="HG丸ｺﾞｼｯｸM-PRO" w:eastAsia="HG丸ｺﾞｼｯｸM-PRO"/>
                <w:sz w:val="16"/>
                <w:szCs w:val="16"/>
              </w:rPr>
            </w:pPr>
            <w:r>
              <w:rPr>
                <w:rFonts w:ascii="HG丸ｺﾞｼｯｸM-PRO" w:eastAsia="HG丸ｺﾞｼｯｸM-PRO" w:hint="eastAsia"/>
                <w:kern w:val="0"/>
                <w:sz w:val="16"/>
                <w:szCs w:val="16"/>
              </w:rPr>
              <w:t xml:space="preserve">　　</w:t>
            </w:r>
            <w:r w:rsidRPr="000A3598">
              <w:rPr>
                <w:rFonts w:ascii="HG丸ｺﾞｼｯｸM-PRO" w:eastAsia="HG丸ｺﾞｼｯｸM-PRO" w:hint="eastAsia"/>
                <w:kern w:val="0"/>
                <w:sz w:val="16"/>
                <w:szCs w:val="16"/>
              </w:rPr>
              <w:t>（ただし、</w:t>
            </w:r>
            <w:r>
              <w:rPr>
                <w:rFonts w:ascii="HG丸ｺﾞｼｯｸM-PRO" w:eastAsia="HG丸ｺﾞｼｯｸM-PRO" w:hint="eastAsia"/>
                <w:kern w:val="0"/>
                <w:sz w:val="16"/>
                <w:szCs w:val="16"/>
              </w:rPr>
              <w:t>No,１～７</w:t>
            </w:r>
            <w:r w:rsidRPr="000A3598">
              <w:rPr>
                <w:rFonts w:ascii="HG丸ｺﾞｼｯｸM-PRO" w:eastAsia="HG丸ｺﾞｼｯｸM-PRO" w:hint="eastAsia"/>
                <w:kern w:val="0"/>
                <w:sz w:val="16"/>
                <w:szCs w:val="16"/>
              </w:rPr>
              <w:t>は、病状により医師において感染のおそれがないと認めたときはこの限りではない）</w:t>
            </w:r>
          </w:p>
        </w:tc>
      </w:tr>
      <w:tr w:rsidR="009A597D" w:rsidTr="00FD10EA">
        <w:trPr>
          <w:trHeight w:val="267"/>
        </w:trPr>
        <w:tc>
          <w:tcPr>
            <w:tcW w:w="757" w:type="dxa"/>
            <w:tcBorders>
              <w:top w:val="single" w:sz="12" w:space="0" w:color="auto"/>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w:t>
            </w:r>
          </w:p>
        </w:tc>
        <w:tc>
          <w:tcPr>
            <w:tcW w:w="3119" w:type="dxa"/>
            <w:tcBorders>
              <w:top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インフルエンザ</w:t>
            </w:r>
          </w:p>
        </w:tc>
        <w:tc>
          <w:tcPr>
            <w:tcW w:w="4791" w:type="dxa"/>
            <w:tcBorders>
              <w:top w:val="single" w:sz="12" w:space="0" w:color="auto"/>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発症した後５日を経過し、かつ、解熱した後２日を経過するまで</w:t>
            </w:r>
          </w:p>
        </w:tc>
      </w:tr>
      <w:tr w:rsidR="009A597D" w:rsidTr="00FD10EA">
        <w:trPr>
          <w:trHeight w:val="139"/>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２</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百日咳</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特有の咳が消失するまで又は５日間の適正な抗菌性物質製剤による治療が終了するまで</w:t>
            </w:r>
          </w:p>
        </w:tc>
      </w:tr>
      <w:tr w:rsidR="009A597D" w:rsidTr="00FD10EA">
        <w:trPr>
          <w:trHeight w:val="161"/>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３</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麻しん (はしか)</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解熱した後３日を経過するまで</w:t>
            </w:r>
          </w:p>
        </w:tc>
      </w:tr>
      <w:tr w:rsidR="009A597D" w:rsidTr="00FD10EA">
        <w:trPr>
          <w:trHeight w:val="34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４</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流行性耳下腺炎(おたふくかぜ)</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耳下腺、顎下腺又は舌下腺の腫脹が発現した後５日を経過し、かつ、全身状態が良好になるまで</w:t>
            </w:r>
          </w:p>
        </w:tc>
      </w:tr>
      <w:tr w:rsidR="009A597D" w:rsidTr="00FD10EA">
        <w:trPr>
          <w:trHeight w:val="17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５</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風しん (三日ばしか)</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発疹が消失するまで</w:t>
            </w:r>
          </w:p>
        </w:tc>
      </w:tr>
      <w:tr w:rsidR="009A597D" w:rsidTr="00FD10EA">
        <w:trPr>
          <w:trHeight w:val="16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６</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水痘(水ぼうそう)</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すべての発疹が痂皮化するまで</w:t>
            </w:r>
          </w:p>
        </w:tc>
      </w:tr>
      <w:tr w:rsidR="009A597D" w:rsidTr="00FD10EA">
        <w:trPr>
          <w:trHeight w:val="7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７</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咽頭結膜熱</w:t>
            </w:r>
          </w:p>
        </w:tc>
        <w:tc>
          <w:tcPr>
            <w:tcW w:w="4791" w:type="dxa"/>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主要症状が消退した後２日を経過するまで</w:t>
            </w:r>
          </w:p>
        </w:tc>
      </w:tr>
      <w:tr w:rsidR="009A597D" w:rsidTr="00FD10EA">
        <w:trPr>
          <w:cantSplit/>
          <w:trHeight w:val="171"/>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８</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結核</w:t>
            </w:r>
          </w:p>
        </w:tc>
        <w:tc>
          <w:tcPr>
            <w:tcW w:w="4791" w:type="dxa"/>
            <w:vMerge w:val="restart"/>
            <w:tcBorders>
              <w:right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病状により学校医その他の医師において感染のおそれがないと認めるまで</w:t>
            </w:r>
          </w:p>
        </w:tc>
      </w:tr>
      <w:tr w:rsidR="009A597D" w:rsidTr="00FD10EA">
        <w:trPr>
          <w:cantSplit/>
          <w:trHeight w:val="175"/>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9</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髄膜炎菌性髄膜炎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79"/>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１０</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腸管出血性大腸菌感染症</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70"/>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１１</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流行性角結膜炎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73"/>
        </w:trPr>
        <w:tc>
          <w:tcPr>
            <w:tcW w:w="757" w:type="dxa"/>
            <w:tcBorders>
              <w:left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１２</w:t>
            </w:r>
          </w:p>
        </w:tc>
        <w:tc>
          <w:tcPr>
            <w:tcW w:w="3119" w:type="dxa"/>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急性出血性結膜炎</w:t>
            </w:r>
          </w:p>
        </w:tc>
        <w:tc>
          <w:tcPr>
            <w:tcW w:w="4791" w:type="dxa"/>
            <w:vMerge/>
            <w:tcBorders>
              <w:right w:val="single" w:sz="12" w:space="0" w:color="auto"/>
            </w:tcBorders>
            <w:vAlign w:val="center"/>
          </w:tcPr>
          <w:p w:rsidR="009A597D" w:rsidRDefault="009A597D" w:rsidP="00FD10EA">
            <w:pPr>
              <w:spacing w:line="0" w:lineRule="atLeast"/>
              <w:rPr>
                <w:rFonts w:ascii="HG丸ｺﾞｼｯｸM-PRO" w:eastAsia="HG丸ｺﾞｼｯｸM-PRO"/>
              </w:rPr>
            </w:pPr>
          </w:p>
        </w:tc>
      </w:tr>
      <w:tr w:rsidR="009A597D" w:rsidTr="00FD10EA">
        <w:trPr>
          <w:cantSplit/>
          <w:trHeight w:val="191"/>
        </w:trPr>
        <w:tc>
          <w:tcPr>
            <w:tcW w:w="757" w:type="dxa"/>
            <w:tcBorders>
              <w:left w:val="single" w:sz="12" w:space="0" w:color="auto"/>
              <w:bottom w:val="single" w:sz="12" w:space="0" w:color="auto"/>
            </w:tcBorders>
            <w:vAlign w:val="center"/>
          </w:tcPr>
          <w:p w:rsidR="009A597D" w:rsidRDefault="009A597D" w:rsidP="00FD10EA">
            <w:pPr>
              <w:spacing w:line="0" w:lineRule="atLeast"/>
              <w:jc w:val="center"/>
              <w:rPr>
                <w:rFonts w:ascii="HG丸ｺﾞｼｯｸM-PRO" w:eastAsia="HG丸ｺﾞｼｯｸM-PRO"/>
              </w:rPr>
            </w:pPr>
            <w:r>
              <w:rPr>
                <w:rFonts w:ascii="HG丸ｺﾞｼｯｸM-PRO" w:eastAsia="HG丸ｺﾞｼｯｸM-PRO" w:hint="eastAsia"/>
              </w:rPr>
              <w:t>１３</w:t>
            </w:r>
          </w:p>
        </w:tc>
        <w:tc>
          <w:tcPr>
            <w:tcW w:w="3119" w:type="dxa"/>
            <w:tcBorders>
              <w:bottom w:val="single" w:sz="12" w:space="0" w:color="auto"/>
            </w:tcBorders>
            <w:vAlign w:val="center"/>
          </w:tcPr>
          <w:p w:rsidR="009A597D" w:rsidRDefault="009A597D" w:rsidP="00FD10EA">
            <w:pPr>
              <w:spacing w:line="0" w:lineRule="atLeast"/>
              <w:rPr>
                <w:rFonts w:ascii="HG丸ｺﾞｼｯｸM-PRO" w:eastAsia="HG丸ｺﾞｼｯｸM-PRO"/>
              </w:rPr>
            </w:pPr>
            <w:r>
              <w:rPr>
                <w:rFonts w:ascii="HG丸ｺﾞｼｯｸM-PRO" w:eastAsia="HG丸ｺﾞｼｯｸM-PRO" w:hint="eastAsia"/>
              </w:rPr>
              <w:t>その他(　　　　　　 　　　)</w:t>
            </w:r>
          </w:p>
        </w:tc>
        <w:tc>
          <w:tcPr>
            <w:tcW w:w="4791" w:type="dxa"/>
            <w:vMerge/>
            <w:tcBorders>
              <w:bottom w:val="single" w:sz="12" w:space="0" w:color="auto"/>
              <w:right w:val="single" w:sz="12" w:space="0" w:color="auto"/>
            </w:tcBorders>
            <w:vAlign w:val="center"/>
          </w:tcPr>
          <w:p w:rsidR="009A597D" w:rsidRDefault="009A597D" w:rsidP="00FD10EA">
            <w:pPr>
              <w:spacing w:line="0" w:lineRule="atLeast"/>
              <w:rPr>
                <w:rFonts w:ascii="HG丸ｺﾞｼｯｸM-PRO" w:eastAsia="HG丸ｺﾞｼｯｸM-PRO"/>
              </w:rPr>
            </w:pPr>
          </w:p>
        </w:tc>
      </w:tr>
    </w:tbl>
    <w:p w:rsidR="009A597D" w:rsidRDefault="009A597D">
      <w:r>
        <w:rPr>
          <w:rFonts w:hint="eastAsia"/>
        </w:rPr>
        <w:t xml:space="preserve">　　　　※その他　マイコプラズマ肺炎、感染症胃腸炎、</w:t>
      </w:r>
      <w:r w:rsidRPr="009A597D">
        <w:rPr>
          <w:rFonts w:hint="eastAsia"/>
        </w:rPr>
        <w:t>溶連菌感染症</w:t>
      </w:r>
      <w:r w:rsidR="00CC2901">
        <w:rPr>
          <w:rFonts w:hint="eastAsia"/>
        </w:rPr>
        <w:t xml:space="preserve">　など</w:t>
      </w:r>
    </w:p>
    <w:p w:rsidR="009A597D" w:rsidRPr="00CC2901" w:rsidRDefault="009A597D"/>
    <w:p w:rsidR="009A597D" w:rsidRDefault="009A597D">
      <w:r>
        <w:rPr>
          <w:rFonts w:hint="eastAsia"/>
        </w:rPr>
        <w:t>医療機関で感染症と診断されましたら、その旨を電話にて学校にお知らせください。</w:t>
      </w:r>
    </w:p>
    <w:p w:rsidR="00D54339" w:rsidRPr="00D54339" w:rsidRDefault="004054CE" w:rsidP="00D54339">
      <w:pPr>
        <w:jc w:val="right"/>
      </w:pPr>
      <w:r>
        <w:rPr>
          <w:rFonts w:hint="eastAsia"/>
        </w:rPr>
        <w:t>新川小学校　５２－３１４８</w:t>
      </w:r>
      <w:bookmarkStart w:id="0" w:name="_GoBack"/>
      <w:bookmarkEnd w:id="0"/>
    </w:p>
    <w:sectPr w:rsidR="00D54339" w:rsidRPr="00D54339" w:rsidSect="009A59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DE" w:rsidRDefault="006B11DE" w:rsidP="003D685D">
      <w:r>
        <w:separator/>
      </w:r>
    </w:p>
  </w:endnote>
  <w:endnote w:type="continuationSeparator" w:id="0">
    <w:p w:rsidR="006B11DE" w:rsidRDefault="006B11DE" w:rsidP="003D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DE" w:rsidRDefault="006B11DE" w:rsidP="003D685D">
      <w:r>
        <w:separator/>
      </w:r>
    </w:p>
  </w:footnote>
  <w:footnote w:type="continuationSeparator" w:id="0">
    <w:p w:rsidR="006B11DE" w:rsidRDefault="006B11DE" w:rsidP="003D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C2"/>
    <w:rsid w:val="00171E38"/>
    <w:rsid w:val="0032682A"/>
    <w:rsid w:val="003D685D"/>
    <w:rsid w:val="004054CE"/>
    <w:rsid w:val="006B11DE"/>
    <w:rsid w:val="006B1EA3"/>
    <w:rsid w:val="007A025F"/>
    <w:rsid w:val="007B54D7"/>
    <w:rsid w:val="009A597D"/>
    <w:rsid w:val="00BE00F4"/>
    <w:rsid w:val="00CC2901"/>
    <w:rsid w:val="00D54339"/>
    <w:rsid w:val="00E1035C"/>
    <w:rsid w:val="00F87EC2"/>
    <w:rsid w:val="00FE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30BD8D6-8B37-4CD4-8D29-DB4008A0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5D"/>
    <w:pPr>
      <w:tabs>
        <w:tab w:val="center" w:pos="4252"/>
        <w:tab w:val="right" w:pos="8504"/>
      </w:tabs>
      <w:snapToGrid w:val="0"/>
    </w:pPr>
  </w:style>
  <w:style w:type="character" w:customStyle="1" w:styleId="a4">
    <w:name w:val="ヘッダー (文字)"/>
    <w:basedOn w:val="a0"/>
    <w:link w:val="a3"/>
    <w:uiPriority w:val="99"/>
    <w:rsid w:val="003D685D"/>
  </w:style>
  <w:style w:type="paragraph" w:styleId="a5">
    <w:name w:val="footer"/>
    <w:basedOn w:val="a"/>
    <w:link w:val="a6"/>
    <w:uiPriority w:val="99"/>
    <w:unhideWhenUsed/>
    <w:rsid w:val="003D685D"/>
    <w:pPr>
      <w:tabs>
        <w:tab w:val="center" w:pos="4252"/>
        <w:tab w:val="right" w:pos="8504"/>
      </w:tabs>
      <w:snapToGrid w:val="0"/>
    </w:pPr>
  </w:style>
  <w:style w:type="character" w:customStyle="1" w:styleId="a6">
    <w:name w:val="フッター (文字)"/>
    <w:basedOn w:val="a0"/>
    <w:link w:val="a5"/>
    <w:uiPriority w:val="99"/>
    <w:rsid w:val="003D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hasegawanoriko</dc:creator>
  <cp:keywords/>
  <dc:description/>
  <cp:lastModifiedBy>tm00</cp:lastModifiedBy>
  <cp:revision>11</cp:revision>
  <dcterms:created xsi:type="dcterms:W3CDTF">2016-09-26T01:40:00Z</dcterms:created>
  <dcterms:modified xsi:type="dcterms:W3CDTF">2018-05-29T01:16:00Z</dcterms:modified>
</cp:coreProperties>
</file>